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B8" w:rsidRPr="00716953" w:rsidRDefault="00710C72" w:rsidP="00C8127C">
      <w:pPr>
        <w:rPr>
          <w:b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457200" cy="440055"/>
            <wp:effectExtent l="19050" t="0" r="0" b="0"/>
            <wp:wrapThrough wrapText="bothSides">
              <wp:wrapPolygon edited="0">
                <wp:start x="-900" y="0"/>
                <wp:lineTo x="-900" y="19636"/>
                <wp:lineTo x="19800" y="19636"/>
                <wp:lineTo x="20700" y="18701"/>
                <wp:lineTo x="20700" y="15896"/>
                <wp:lineTo x="19800" y="0"/>
                <wp:lineTo x="-900" y="0"/>
              </wp:wrapPolygon>
            </wp:wrapThrough>
            <wp:docPr id="2" name="Picture 2" descr="NIRI logo_lg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RI logo_lgT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57B8" w:rsidRPr="00321ADF">
        <w:rPr>
          <w:b/>
          <w:smallCaps/>
        </w:rPr>
        <w:t xml:space="preserve"> </w:t>
      </w:r>
      <w:r w:rsidR="00C8127C" w:rsidRPr="00716953">
        <w:rPr>
          <w:b/>
          <w:smallCaps/>
        </w:rPr>
        <w:t>National Investor Relations Institute</w:t>
      </w:r>
    </w:p>
    <w:p w:rsidR="00C8127C" w:rsidRPr="00716953" w:rsidRDefault="00FE53D6" w:rsidP="00C8127C">
      <w:pPr>
        <w:rPr>
          <w:b/>
          <w:i/>
          <w:smallCaps/>
        </w:rPr>
      </w:pPr>
      <w:r w:rsidRPr="00716953">
        <w:rPr>
          <w:b/>
          <w:i/>
          <w:smallCaps/>
        </w:rPr>
        <w:t>CHAPTER ADVOCACY AMBASSADOR INITIATIVE</w:t>
      </w:r>
      <w:r w:rsidR="00B06FAC" w:rsidRPr="00716953">
        <w:rPr>
          <w:b/>
          <w:i/>
          <w:smallCaps/>
        </w:rPr>
        <w:t xml:space="preserve"> </w:t>
      </w:r>
    </w:p>
    <w:p w:rsidR="00FE53D6" w:rsidRDefault="006A3D42" w:rsidP="00C8127C">
      <w:pPr>
        <w:rPr>
          <w:i/>
        </w:rPr>
      </w:pPr>
      <w:r>
        <w:rPr>
          <w:i/>
        </w:rPr>
        <w:br/>
      </w:r>
    </w:p>
    <w:p w:rsidR="00FE53D6" w:rsidRDefault="00FE53D6" w:rsidP="00C8127C">
      <w:pPr>
        <w:rPr>
          <w:i/>
        </w:rPr>
      </w:pPr>
    </w:p>
    <w:p w:rsidR="00C8127C" w:rsidRPr="00321ADF" w:rsidRDefault="00FE53D6" w:rsidP="00C8127C">
      <w:pPr>
        <w:rPr>
          <w:i/>
        </w:rPr>
      </w:pPr>
      <w:r>
        <w:rPr>
          <w:i/>
        </w:rPr>
        <w:t>Background</w:t>
      </w:r>
    </w:p>
    <w:p w:rsidR="00FA50F1" w:rsidRDefault="00FA50F1" w:rsidP="00C8127C">
      <w:pPr>
        <w:ind w:left="720"/>
      </w:pPr>
    </w:p>
    <w:p w:rsidR="00E6332F" w:rsidRDefault="00FE53D6" w:rsidP="00392306">
      <w:pPr>
        <w:ind w:left="720"/>
      </w:pPr>
      <w:r>
        <w:t xml:space="preserve">At its meeting in December 2014, the Advocacy Committee of NIRI’s Board of Directors agreed to pursue a new initiative that would encourage </w:t>
      </w:r>
      <w:r w:rsidR="00C8127C" w:rsidRPr="00321ADF">
        <w:t xml:space="preserve">NIRI </w:t>
      </w:r>
      <w:r>
        <w:t xml:space="preserve">chapters to create a new chapter officer position, the “advocacy ambassador.” </w:t>
      </w:r>
    </w:p>
    <w:p w:rsidR="003C3885" w:rsidRDefault="003C3885" w:rsidP="00C8127C">
      <w:pPr>
        <w:ind w:left="720"/>
      </w:pPr>
    </w:p>
    <w:p w:rsidR="00392306" w:rsidRPr="00321ADF" w:rsidRDefault="00392306" w:rsidP="00C8127C">
      <w:pPr>
        <w:ind w:left="720"/>
      </w:pPr>
    </w:p>
    <w:p w:rsidR="00E6332F" w:rsidRPr="00321ADF" w:rsidRDefault="00FE53D6" w:rsidP="00E6332F">
      <w:pPr>
        <w:rPr>
          <w:i/>
        </w:rPr>
      </w:pPr>
      <w:r>
        <w:rPr>
          <w:i/>
        </w:rPr>
        <w:t xml:space="preserve">Role of the Advocacy Ambassador </w:t>
      </w:r>
    </w:p>
    <w:p w:rsidR="00FA50F1" w:rsidRDefault="00FA50F1" w:rsidP="00FA50F1">
      <w:pPr>
        <w:ind w:left="1080"/>
      </w:pPr>
    </w:p>
    <w:p w:rsidR="00FE53D6" w:rsidRDefault="00FE53D6" w:rsidP="00FE53D6">
      <w:pPr>
        <w:pStyle w:val="ListParagraph"/>
        <w:numPr>
          <w:ilvl w:val="0"/>
          <w:numId w:val="4"/>
        </w:numPr>
      </w:pPr>
      <w:r>
        <w:t>Build greater support at the chapter level for NIRI’s advocacy priorities</w:t>
      </w:r>
      <w:r w:rsidR="00301AA6">
        <w:t>.</w:t>
      </w:r>
    </w:p>
    <w:p w:rsidR="00FE53D6" w:rsidRDefault="00FE53D6" w:rsidP="00FE53D6">
      <w:pPr>
        <w:pStyle w:val="ListParagraph"/>
        <w:numPr>
          <w:ilvl w:val="0"/>
          <w:numId w:val="4"/>
        </w:numPr>
      </w:pPr>
      <w:r>
        <w:t xml:space="preserve">Gather input </w:t>
      </w:r>
      <w:r w:rsidR="00716953">
        <w:t xml:space="preserve">(and data) </w:t>
      </w:r>
      <w:r>
        <w:t xml:space="preserve">from chapter members about issues that the Advocacy Committee and NIRI staff </w:t>
      </w:r>
      <w:r w:rsidR="00716953">
        <w:t xml:space="preserve">are following. </w:t>
      </w:r>
    </w:p>
    <w:p w:rsidR="00716953" w:rsidRDefault="00716953" w:rsidP="00FE53D6">
      <w:pPr>
        <w:pStyle w:val="ListParagraph"/>
        <w:numPr>
          <w:ilvl w:val="0"/>
          <w:numId w:val="4"/>
        </w:numPr>
      </w:pPr>
      <w:r>
        <w:t xml:space="preserve">Gather suggestions from chapter members about emerging IR issues that their companies (or clients) are dealing with.  </w:t>
      </w:r>
    </w:p>
    <w:p w:rsidR="005102D3" w:rsidRDefault="00FE53D6" w:rsidP="00FE53D6">
      <w:pPr>
        <w:pStyle w:val="ListParagraph"/>
        <w:numPr>
          <w:ilvl w:val="0"/>
          <w:numId w:val="4"/>
        </w:numPr>
      </w:pPr>
      <w:r>
        <w:t>A</w:t>
      </w:r>
      <w:r w:rsidR="005102D3">
        <w:t>nswer chapter members’</w:t>
      </w:r>
      <w:r w:rsidR="00301AA6">
        <w:t xml:space="preserve"> questions about </w:t>
      </w:r>
      <w:r>
        <w:t xml:space="preserve">regulatory </w:t>
      </w:r>
      <w:r w:rsidR="00301AA6">
        <w:t xml:space="preserve">or advocacy </w:t>
      </w:r>
      <w:r>
        <w:t>issues a</w:t>
      </w:r>
      <w:r w:rsidR="005102D3">
        <w:t>nd work with their fellow chapter officers t</w:t>
      </w:r>
      <w:r w:rsidR="00301AA6">
        <w:t>o develop chapter programs on</w:t>
      </w:r>
      <w:r w:rsidR="005102D3">
        <w:t xml:space="preserve"> </w:t>
      </w:r>
      <w:r w:rsidR="00716953">
        <w:t xml:space="preserve">these </w:t>
      </w:r>
      <w:r w:rsidR="00301AA6">
        <w:t>topics</w:t>
      </w:r>
      <w:r w:rsidR="005102D3">
        <w:t>.</w:t>
      </w:r>
    </w:p>
    <w:p w:rsidR="00301AA6" w:rsidRDefault="00716953" w:rsidP="00301AA6">
      <w:pPr>
        <w:pStyle w:val="ListParagraph"/>
        <w:numPr>
          <w:ilvl w:val="0"/>
          <w:numId w:val="4"/>
        </w:numPr>
      </w:pPr>
      <w:r>
        <w:t xml:space="preserve">Participate in an </w:t>
      </w:r>
      <w:r w:rsidR="00301AA6">
        <w:t xml:space="preserve">Advocacy Committee briefing during NIRI’s Annual Conference. </w:t>
      </w:r>
    </w:p>
    <w:p w:rsidR="00301AA6" w:rsidRDefault="00301AA6" w:rsidP="00301AA6">
      <w:pPr>
        <w:ind w:left="360"/>
      </w:pPr>
    </w:p>
    <w:p w:rsidR="00FE53D6" w:rsidRPr="00321ADF" w:rsidRDefault="00301AA6" w:rsidP="00392306">
      <w:pPr>
        <w:ind w:left="720"/>
      </w:pPr>
      <w:r>
        <w:t xml:space="preserve">Finally, the Committee is hopeful that creation of this new officer position will attract </w:t>
      </w:r>
      <w:r w:rsidR="00716953">
        <w:t xml:space="preserve">more members </w:t>
      </w:r>
      <w:r>
        <w:t xml:space="preserve">to participate in the leadership of their local chapter. The Committee hopes that this new position (along with existing officer positions) will help groom the next generation </w:t>
      </w:r>
      <w:r w:rsidR="00314ED9">
        <w:t>of chapter leaders</w:t>
      </w:r>
      <w:r>
        <w:t xml:space="preserve">. </w:t>
      </w:r>
    </w:p>
    <w:p w:rsidR="00FE53D6" w:rsidRDefault="00FE53D6" w:rsidP="00301AA6">
      <w:pPr>
        <w:ind w:left="1080"/>
      </w:pPr>
    </w:p>
    <w:p w:rsidR="00392306" w:rsidRDefault="00392306" w:rsidP="00301AA6">
      <w:pPr>
        <w:ind w:left="1080"/>
      </w:pPr>
    </w:p>
    <w:p w:rsidR="00FE53D6" w:rsidRPr="009B6795" w:rsidRDefault="00301AA6" w:rsidP="00301AA6">
      <w:pPr>
        <w:rPr>
          <w:i/>
        </w:rPr>
      </w:pPr>
      <w:r w:rsidRPr="009B6795">
        <w:rPr>
          <w:i/>
        </w:rPr>
        <w:t>Logistics</w:t>
      </w:r>
    </w:p>
    <w:p w:rsidR="00301AA6" w:rsidRDefault="00301AA6" w:rsidP="00301AA6"/>
    <w:p w:rsidR="00716953" w:rsidRDefault="00392306" w:rsidP="00716953">
      <w:pPr>
        <w:pStyle w:val="ListParagraph"/>
        <w:numPr>
          <w:ilvl w:val="0"/>
          <w:numId w:val="34"/>
        </w:numPr>
      </w:pPr>
      <w:r>
        <w:t xml:space="preserve">The Committee hopes that </w:t>
      </w:r>
      <w:r w:rsidR="00314ED9">
        <w:t xml:space="preserve">most NIRI </w:t>
      </w:r>
      <w:r>
        <w:t xml:space="preserve">chapters will </w:t>
      </w:r>
      <w:r w:rsidR="00314ED9">
        <w:t xml:space="preserve">move to establish this </w:t>
      </w:r>
      <w:r w:rsidR="00301AA6">
        <w:t xml:space="preserve">new position </w:t>
      </w:r>
      <w:r w:rsidR="00314ED9">
        <w:t xml:space="preserve">prior to the start of </w:t>
      </w:r>
      <w:r w:rsidR="009B6795">
        <w:t xml:space="preserve">the </w:t>
      </w:r>
      <w:r>
        <w:t xml:space="preserve">next chapter officer </w:t>
      </w:r>
      <w:r w:rsidR="00301AA6">
        <w:t xml:space="preserve">year </w:t>
      </w:r>
      <w:r w:rsidR="009B6795">
        <w:t xml:space="preserve">(i.e., 2015-16). If a chapter is not prepared to create this position by then, or cannot find a suitable candidate for 2015-16, the chapter president could designate another chapter officer to assume responsibility for advocacy activities. Smaller chapters, or those with a relatively small number of officer candidates, may decide to assign this responsibility to an existing chapter officer for the foreseeable future. </w:t>
      </w:r>
      <w:r w:rsidR="00716953">
        <w:br/>
      </w:r>
    </w:p>
    <w:p w:rsidR="00301AA6" w:rsidRDefault="00716953" w:rsidP="00301AA6">
      <w:pPr>
        <w:pStyle w:val="ListParagraph"/>
        <w:numPr>
          <w:ilvl w:val="0"/>
          <w:numId w:val="34"/>
        </w:numPr>
      </w:pPr>
      <w:r>
        <w:t>The Advocacy Committee will hold periodic calls, as needed, with the advocacy ambassadors to discuss ways to support NIRI</w:t>
      </w:r>
      <w:r w:rsidR="00392306">
        <w:t>’s</w:t>
      </w:r>
      <w:r>
        <w:t xml:space="preserve"> advocacy efforts. For instance, if the Committee approves a new advocacy initiative and decides that it wants to encourage issuers to write letters in support, the advocacy ambassadors would be asked to assist in this effort. </w:t>
      </w:r>
    </w:p>
    <w:p w:rsidR="00C262FA" w:rsidRDefault="00C262FA">
      <w:pPr>
        <w:rPr>
          <w:i/>
        </w:rPr>
      </w:pPr>
      <w:r>
        <w:rPr>
          <w:i/>
        </w:rPr>
        <w:br w:type="page"/>
      </w:r>
    </w:p>
    <w:p w:rsidR="00490BD4" w:rsidRDefault="00716953" w:rsidP="00716953">
      <w:pPr>
        <w:rPr>
          <w:i/>
        </w:rPr>
      </w:pPr>
      <w:r>
        <w:rPr>
          <w:i/>
        </w:rPr>
        <w:lastRenderedPageBreak/>
        <w:t>Supporting Materials</w:t>
      </w:r>
    </w:p>
    <w:p w:rsidR="00716953" w:rsidRDefault="00716953" w:rsidP="00490BD4">
      <w:pPr>
        <w:ind w:left="720"/>
        <w:rPr>
          <w:i/>
        </w:rPr>
      </w:pPr>
    </w:p>
    <w:p w:rsidR="00392306" w:rsidRDefault="00392306" w:rsidP="00392306">
      <w:pPr>
        <w:pStyle w:val="ListParagraph"/>
        <w:numPr>
          <w:ilvl w:val="0"/>
          <w:numId w:val="37"/>
        </w:numPr>
      </w:pPr>
      <w:r w:rsidRPr="00392306">
        <w:t xml:space="preserve">Overview of NIRI’s </w:t>
      </w:r>
      <w:r w:rsidR="00716953" w:rsidRPr="00392306">
        <w:t>Advocacy</w:t>
      </w:r>
      <w:r w:rsidRPr="00392306">
        <w:t xml:space="preserve"> Agenda</w:t>
      </w:r>
      <w:r>
        <w:t xml:space="preserve"> (one page) </w:t>
      </w:r>
    </w:p>
    <w:p w:rsidR="00314ED9" w:rsidRDefault="00392306" w:rsidP="00392306">
      <w:pPr>
        <w:pStyle w:val="ListParagraph"/>
        <w:numPr>
          <w:ilvl w:val="0"/>
          <w:numId w:val="37"/>
        </w:numPr>
      </w:pPr>
      <w:r w:rsidRPr="00392306">
        <w:t>NIRI’s Fin</w:t>
      </w:r>
      <w:r>
        <w:t>ancial Regulatory Reform Issues (eight pages)</w:t>
      </w:r>
    </w:p>
    <w:p w:rsidR="003C71AE" w:rsidRPr="00CA7155" w:rsidRDefault="00314ED9" w:rsidP="00314ED9">
      <w:pPr>
        <w:pStyle w:val="ListParagraph"/>
        <w:numPr>
          <w:ilvl w:val="0"/>
          <w:numId w:val="37"/>
        </w:numPr>
      </w:pPr>
      <w:r>
        <w:t>“Advocate” section of NIRI’s website (</w:t>
      </w:r>
      <w:hyperlink r:id="rId10" w:history="1">
        <w:r w:rsidRPr="00991509">
          <w:rPr>
            <w:rStyle w:val="Hyperlink"/>
          </w:rPr>
          <w:t>http://niri.org/Main-Menu-Category/advocate.aspx</w:t>
        </w:r>
      </w:hyperlink>
      <w:r>
        <w:t xml:space="preserve">) </w:t>
      </w:r>
      <w:r w:rsidR="00392306" w:rsidRPr="00392306">
        <w:rPr>
          <w:i/>
        </w:rPr>
        <w:br/>
      </w:r>
      <w:r w:rsidR="00716953" w:rsidRPr="00392306">
        <w:rPr>
          <w:b/>
          <w:u w:val="single"/>
        </w:rPr>
        <w:t xml:space="preserve"> </w:t>
      </w:r>
    </w:p>
    <w:p w:rsidR="00392306" w:rsidRDefault="00392306" w:rsidP="00297308">
      <w:pPr>
        <w:rPr>
          <w:b/>
          <w:color w:val="000000"/>
        </w:rPr>
      </w:pPr>
    </w:p>
    <w:p w:rsidR="00160E48" w:rsidRPr="00160E48" w:rsidRDefault="00490BD4" w:rsidP="00297308">
      <w:pPr>
        <w:rPr>
          <w:b/>
          <w:color w:val="000000"/>
        </w:rPr>
      </w:pPr>
      <w:r>
        <w:rPr>
          <w:b/>
          <w:color w:val="000000"/>
        </w:rPr>
        <w:br/>
      </w:r>
      <w:r w:rsidR="00160E48" w:rsidRPr="00160E48">
        <w:rPr>
          <w:b/>
          <w:color w:val="000000"/>
        </w:rPr>
        <w:t xml:space="preserve">About </w:t>
      </w:r>
      <w:r w:rsidR="00297308">
        <w:rPr>
          <w:b/>
          <w:color w:val="000000"/>
        </w:rPr>
        <w:t xml:space="preserve">the </w:t>
      </w:r>
      <w:r w:rsidR="00160E48" w:rsidRPr="00160E48">
        <w:rPr>
          <w:b/>
          <w:color w:val="000000"/>
        </w:rPr>
        <w:t xml:space="preserve">National Investor Relations Institute </w:t>
      </w:r>
    </w:p>
    <w:p w:rsidR="001D28C4" w:rsidRDefault="00160E48" w:rsidP="00297308">
      <w:r w:rsidRPr="00160E48">
        <w:rPr>
          <w:color w:val="000000"/>
        </w:rPr>
        <w:t xml:space="preserve">Founded in 1969, NIRI </w:t>
      </w:r>
      <w:r w:rsidR="001D28C4" w:rsidRPr="002B6BA2">
        <w:t>is the professional association of corporate officers and investor relations consultants responsible for communications among corporate management, shareholders, securities analysts</w:t>
      </w:r>
      <w:r w:rsidR="006A3D42">
        <w:t>,</w:t>
      </w:r>
      <w:r w:rsidR="001D28C4" w:rsidRPr="002B6BA2">
        <w:t xml:space="preserve"> and other financial community constituents.  </w:t>
      </w:r>
      <w:r w:rsidR="005716CC" w:rsidRPr="005716CC">
        <w:t>The largest professional investor relations association in the world, NIRI’s more than 3,</w:t>
      </w:r>
      <w:r w:rsidR="001F3D13">
        <w:t>3</w:t>
      </w:r>
      <w:r w:rsidR="005716CC" w:rsidRPr="005716CC">
        <w:t xml:space="preserve">00 members represent </w:t>
      </w:r>
      <w:r w:rsidR="001F3D13">
        <w:t>1</w:t>
      </w:r>
      <w:r w:rsidR="005716CC" w:rsidRPr="005716CC">
        <w:t>,</w:t>
      </w:r>
      <w:r w:rsidR="001F3D13">
        <w:t>6</w:t>
      </w:r>
      <w:r w:rsidR="005716CC" w:rsidRPr="005716CC">
        <w:t>00 publicly held companies and $</w:t>
      </w:r>
      <w:r w:rsidR="001F3D13">
        <w:t>9</w:t>
      </w:r>
      <w:r w:rsidR="005716CC" w:rsidRPr="005716CC">
        <w:t xml:space="preserve"> trillion in stock market capitalization.</w:t>
      </w:r>
    </w:p>
    <w:p w:rsidR="001D28C4" w:rsidRDefault="001D28C4" w:rsidP="00297308">
      <w:bookmarkStart w:id="0" w:name="_GoBack"/>
      <w:bookmarkEnd w:id="0"/>
    </w:p>
    <w:sectPr w:rsidR="001D28C4" w:rsidSect="00BA2158">
      <w:footerReference w:type="even" r:id="rId11"/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70" w:rsidRDefault="00CB2470">
      <w:r>
        <w:separator/>
      </w:r>
    </w:p>
  </w:endnote>
  <w:endnote w:type="continuationSeparator" w:id="0">
    <w:p w:rsidR="00CB2470" w:rsidRDefault="00C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A1" w:rsidRDefault="00101F7E" w:rsidP="005B31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6B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BA1" w:rsidRDefault="00826BA1" w:rsidP="00EF57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1D" w:rsidRPr="00FE2F91" w:rsidRDefault="0019511D" w:rsidP="00C262F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225 Reinekers Lane, Suite 560, Alexandria, VA 22314 </w:t>
    </w:r>
    <w:r w:rsidRPr="00FE2F91">
      <w:rPr>
        <w:b/>
        <w:sz w:val="18"/>
        <w:szCs w:val="18"/>
      </w:rPr>
      <w:t>∙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 xml:space="preserve">Phone (703) 562-7700 </w:t>
    </w:r>
    <w:r w:rsidRPr="00FE2F91">
      <w:rPr>
        <w:b/>
        <w:sz w:val="18"/>
        <w:szCs w:val="18"/>
      </w:rPr>
      <w:t>∙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 xml:space="preserve">Fax (703) 562-7701 </w:t>
    </w:r>
    <w:r w:rsidRPr="00FE2F91">
      <w:rPr>
        <w:b/>
        <w:sz w:val="18"/>
        <w:szCs w:val="18"/>
      </w:rPr>
      <w:t>∙</w:t>
    </w:r>
    <w:r>
      <w:rPr>
        <w:sz w:val="18"/>
        <w:szCs w:val="18"/>
      </w:rPr>
      <w:t xml:space="preserve"> www.NIRI.org</w:t>
    </w:r>
  </w:p>
  <w:p w:rsidR="00826BA1" w:rsidRPr="00FE2F91" w:rsidRDefault="00826BA1" w:rsidP="00C262FA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70" w:rsidRDefault="00CB2470">
      <w:r>
        <w:separator/>
      </w:r>
    </w:p>
  </w:footnote>
  <w:footnote w:type="continuationSeparator" w:id="0">
    <w:p w:rsidR="00CB2470" w:rsidRDefault="00CB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ACA"/>
    <w:multiLevelType w:val="hybridMultilevel"/>
    <w:tmpl w:val="9F5C3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F65CD"/>
    <w:multiLevelType w:val="hybridMultilevel"/>
    <w:tmpl w:val="834ED0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FE62DE"/>
    <w:multiLevelType w:val="hybridMultilevel"/>
    <w:tmpl w:val="3BE2C6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688"/>
    <w:multiLevelType w:val="hybridMultilevel"/>
    <w:tmpl w:val="CE4A86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F837CC"/>
    <w:multiLevelType w:val="hybridMultilevel"/>
    <w:tmpl w:val="580C4AC2"/>
    <w:lvl w:ilvl="0" w:tplc="298056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D5799"/>
    <w:multiLevelType w:val="hybridMultilevel"/>
    <w:tmpl w:val="B2C6D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151BE6"/>
    <w:multiLevelType w:val="hybridMultilevel"/>
    <w:tmpl w:val="CA3A88CA"/>
    <w:lvl w:ilvl="0" w:tplc="17C4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305DC"/>
    <w:multiLevelType w:val="hybridMultilevel"/>
    <w:tmpl w:val="F6281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E235DD"/>
    <w:multiLevelType w:val="hybridMultilevel"/>
    <w:tmpl w:val="4790D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F7B2A"/>
    <w:multiLevelType w:val="hybridMultilevel"/>
    <w:tmpl w:val="AE6859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0A4EE2"/>
    <w:multiLevelType w:val="hybridMultilevel"/>
    <w:tmpl w:val="EB747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615965"/>
    <w:multiLevelType w:val="hybridMultilevel"/>
    <w:tmpl w:val="5CB27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332F43"/>
    <w:multiLevelType w:val="hybridMultilevel"/>
    <w:tmpl w:val="91A4E6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28BA1D2B"/>
    <w:multiLevelType w:val="hybridMultilevel"/>
    <w:tmpl w:val="4448E902"/>
    <w:lvl w:ilvl="0" w:tplc="C20CDC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C1FF0"/>
    <w:multiLevelType w:val="hybridMultilevel"/>
    <w:tmpl w:val="D1949E0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253676"/>
    <w:multiLevelType w:val="hybridMultilevel"/>
    <w:tmpl w:val="6096B0A4"/>
    <w:lvl w:ilvl="0" w:tplc="984AC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6C51A6"/>
    <w:multiLevelType w:val="hybridMultilevel"/>
    <w:tmpl w:val="DDBC0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010966"/>
    <w:multiLevelType w:val="hybridMultilevel"/>
    <w:tmpl w:val="A1FE3242"/>
    <w:lvl w:ilvl="0" w:tplc="FC946F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B03EA"/>
    <w:multiLevelType w:val="hybridMultilevel"/>
    <w:tmpl w:val="68224F92"/>
    <w:lvl w:ilvl="0" w:tplc="69323ECC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A235E"/>
    <w:multiLevelType w:val="hybridMultilevel"/>
    <w:tmpl w:val="06B80E56"/>
    <w:lvl w:ilvl="0" w:tplc="253CCD2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017FEC"/>
    <w:multiLevelType w:val="hybridMultilevel"/>
    <w:tmpl w:val="7B30481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1C72B4"/>
    <w:multiLevelType w:val="hybridMultilevel"/>
    <w:tmpl w:val="72525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A4FEF"/>
    <w:multiLevelType w:val="hybridMultilevel"/>
    <w:tmpl w:val="A9829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B34DF"/>
    <w:multiLevelType w:val="hybridMultilevel"/>
    <w:tmpl w:val="584E2D12"/>
    <w:lvl w:ilvl="0" w:tplc="3CC6E3B6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4">
    <w:nsid w:val="594D2645"/>
    <w:multiLevelType w:val="hybridMultilevel"/>
    <w:tmpl w:val="C180BE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053839"/>
    <w:multiLevelType w:val="hybridMultilevel"/>
    <w:tmpl w:val="67606CA6"/>
    <w:lvl w:ilvl="0" w:tplc="3AE83F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5262C"/>
    <w:multiLevelType w:val="hybridMultilevel"/>
    <w:tmpl w:val="247C065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872F9B"/>
    <w:multiLevelType w:val="hybridMultilevel"/>
    <w:tmpl w:val="FF1A2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2D0600"/>
    <w:multiLevelType w:val="hybridMultilevel"/>
    <w:tmpl w:val="A0B6F70C"/>
    <w:lvl w:ilvl="0" w:tplc="25C8E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8149DE"/>
    <w:multiLevelType w:val="hybridMultilevel"/>
    <w:tmpl w:val="1DB2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E7D35"/>
    <w:multiLevelType w:val="hybridMultilevel"/>
    <w:tmpl w:val="7ED098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AE7C89"/>
    <w:multiLevelType w:val="hybridMultilevel"/>
    <w:tmpl w:val="0F849E98"/>
    <w:lvl w:ilvl="0" w:tplc="95FC7D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BB3B18"/>
    <w:multiLevelType w:val="hybridMultilevel"/>
    <w:tmpl w:val="CA3A88CA"/>
    <w:lvl w:ilvl="0" w:tplc="17C4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874461"/>
    <w:multiLevelType w:val="hybridMultilevel"/>
    <w:tmpl w:val="5B2867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404820"/>
    <w:multiLevelType w:val="hybridMultilevel"/>
    <w:tmpl w:val="588092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C507E4"/>
    <w:multiLevelType w:val="hybridMultilevel"/>
    <w:tmpl w:val="C69016B2"/>
    <w:lvl w:ilvl="0" w:tplc="101C653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E7C75"/>
    <w:multiLevelType w:val="hybridMultilevel"/>
    <w:tmpl w:val="1E40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14B688">
      <w:start w:val="1"/>
      <w:numFmt w:val="decimal"/>
      <w:lvlText w:val="%3"/>
      <w:lvlJc w:val="left"/>
      <w:pPr>
        <w:ind w:left="2340" w:hanging="360"/>
      </w:pPr>
      <w:rPr>
        <w:rFonts w:hint="default"/>
        <w:b/>
        <w:u w:val="single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/>
        <w:u w:val="single"/>
      </w:rPr>
    </w:lvl>
    <w:lvl w:ilvl="4" w:tplc="8F10DE5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9"/>
  </w:num>
  <w:num w:numId="4">
    <w:abstractNumId w:val="2"/>
  </w:num>
  <w:num w:numId="5">
    <w:abstractNumId w:val="36"/>
  </w:num>
  <w:num w:numId="6">
    <w:abstractNumId w:val="4"/>
  </w:num>
  <w:num w:numId="7">
    <w:abstractNumId w:val="31"/>
  </w:num>
  <w:num w:numId="8">
    <w:abstractNumId w:val="10"/>
  </w:num>
  <w:num w:numId="9">
    <w:abstractNumId w:val="11"/>
  </w:num>
  <w:num w:numId="10">
    <w:abstractNumId w:val="27"/>
  </w:num>
  <w:num w:numId="11">
    <w:abstractNumId w:val="1"/>
  </w:num>
  <w:num w:numId="12">
    <w:abstractNumId w:val="24"/>
  </w:num>
  <w:num w:numId="13">
    <w:abstractNumId w:val="33"/>
  </w:num>
  <w:num w:numId="14">
    <w:abstractNumId w:val="23"/>
  </w:num>
  <w:num w:numId="15">
    <w:abstractNumId w:val="18"/>
  </w:num>
  <w:num w:numId="16">
    <w:abstractNumId w:val="8"/>
  </w:num>
  <w:num w:numId="17">
    <w:abstractNumId w:val="22"/>
  </w:num>
  <w:num w:numId="18">
    <w:abstractNumId w:val="13"/>
  </w:num>
  <w:num w:numId="19">
    <w:abstractNumId w:val="12"/>
  </w:num>
  <w:num w:numId="20">
    <w:abstractNumId w:val="7"/>
  </w:num>
  <w:num w:numId="21">
    <w:abstractNumId w:val="16"/>
  </w:num>
  <w:num w:numId="22">
    <w:abstractNumId w:val="21"/>
  </w:num>
  <w:num w:numId="23">
    <w:abstractNumId w:val="25"/>
  </w:num>
  <w:num w:numId="24">
    <w:abstractNumId w:val="35"/>
  </w:num>
  <w:num w:numId="25">
    <w:abstractNumId w:val="28"/>
  </w:num>
  <w:num w:numId="26">
    <w:abstractNumId w:val="5"/>
  </w:num>
  <w:num w:numId="27">
    <w:abstractNumId w:val="17"/>
  </w:num>
  <w:num w:numId="28">
    <w:abstractNumId w:val="14"/>
  </w:num>
  <w:num w:numId="29">
    <w:abstractNumId w:val="34"/>
  </w:num>
  <w:num w:numId="30">
    <w:abstractNumId w:val="29"/>
  </w:num>
  <w:num w:numId="31">
    <w:abstractNumId w:val="9"/>
  </w:num>
  <w:num w:numId="32">
    <w:abstractNumId w:val="3"/>
  </w:num>
  <w:num w:numId="33">
    <w:abstractNumId w:val="15"/>
  </w:num>
  <w:num w:numId="34">
    <w:abstractNumId w:val="20"/>
  </w:num>
  <w:num w:numId="35">
    <w:abstractNumId w:val="6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7C"/>
    <w:rsid w:val="00071B0C"/>
    <w:rsid w:val="00074B72"/>
    <w:rsid w:val="000B79E8"/>
    <w:rsid w:val="000C0E8B"/>
    <w:rsid w:val="000D08B7"/>
    <w:rsid w:val="000D73E9"/>
    <w:rsid w:val="000F66FD"/>
    <w:rsid w:val="00100895"/>
    <w:rsid w:val="00101F7E"/>
    <w:rsid w:val="00126CAE"/>
    <w:rsid w:val="00141127"/>
    <w:rsid w:val="0015239E"/>
    <w:rsid w:val="00160E48"/>
    <w:rsid w:val="00170F85"/>
    <w:rsid w:val="00176DC4"/>
    <w:rsid w:val="0019511D"/>
    <w:rsid w:val="001974E5"/>
    <w:rsid w:val="001D28C4"/>
    <w:rsid w:val="001E0C7C"/>
    <w:rsid w:val="001E6194"/>
    <w:rsid w:val="001F3D13"/>
    <w:rsid w:val="002327B2"/>
    <w:rsid w:val="00234098"/>
    <w:rsid w:val="002437F8"/>
    <w:rsid w:val="002520BA"/>
    <w:rsid w:val="002736B1"/>
    <w:rsid w:val="002865D5"/>
    <w:rsid w:val="00297308"/>
    <w:rsid w:val="002C396A"/>
    <w:rsid w:val="002D769D"/>
    <w:rsid w:val="002F0423"/>
    <w:rsid w:val="002F0A62"/>
    <w:rsid w:val="002F1D9C"/>
    <w:rsid w:val="00301AA6"/>
    <w:rsid w:val="003111C4"/>
    <w:rsid w:val="00314ED9"/>
    <w:rsid w:val="00321ADF"/>
    <w:rsid w:val="00341E04"/>
    <w:rsid w:val="0035146E"/>
    <w:rsid w:val="003747A2"/>
    <w:rsid w:val="003802E3"/>
    <w:rsid w:val="003919A0"/>
    <w:rsid w:val="00392306"/>
    <w:rsid w:val="003A05D9"/>
    <w:rsid w:val="003C3885"/>
    <w:rsid w:val="003C71AE"/>
    <w:rsid w:val="003D3920"/>
    <w:rsid w:val="003D67D1"/>
    <w:rsid w:val="003E6FDD"/>
    <w:rsid w:val="00404FFE"/>
    <w:rsid w:val="0043227F"/>
    <w:rsid w:val="00452AF5"/>
    <w:rsid w:val="00490BD4"/>
    <w:rsid w:val="004A3E2F"/>
    <w:rsid w:val="004C340F"/>
    <w:rsid w:val="004D5D62"/>
    <w:rsid w:val="004D7B68"/>
    <w:rsid w:val="005102D3"/>
    <w:rsid w:val="00523288"/>
    <w:rsid w:val="005249F2"/>
    <w:rsid w:val="00563268"/>
    <w:rsid w:val="005679A1"/>
    <w:rsid w:val="005716CC"/>
    <w:rsid w:val="00581D21"/>
    <w:rsid w:val="005A384B"/>
    <w:rsid w:val="005A64DF"/>
    <w:rsid w:val="005B314F"/>
    <w:rsid w:val="005C06D1"/>
    <w:rsid w:val="005C7C29"/>
    <w:rsid w:val="005D26E8"/>
    <w:rsid w:val="005E2F38"/>
    <w:rsid w:val="005F4CD2"/>
    <w:rsid w:val="00631013"/>
    <w:rsid w:val="00636EC9"/>
    <w:rsid w:val="0065237E"/>
    <w:rsid w:val="00683E75"/>
    <w:rsid w:val="006974FB"/>
    <w:rsid w:val="006A3D42"/>
    <w:rsid w:val="006A7A3C"/>
    <w:rsid w:val="006D671C"/>
    <w:rsid w:val="006E5516"/>
    <w:rsid w:val="006F0AAA"/>
    <w:rsid w:val="00703BE4"/>
    <w:rsid w:val="00710C72"/>
    <w:rsid w:val="00715368"/>
    <w:rsid w:val="00716953"/>
    <w:rsid w:val="00717E7E"/>
    <w:rsid w:val="00726577"/>
    <w:rsid w:val="00756DE4"/>
    <w:rsid w:val="007747D8"/>
    <w:rsid w:val="00784AFA"/>
    <w:rsid w:val="00786E02"/>
    <w:rsid w:val="00792E83"/>
    <w:rsid w:val="00796117"/>
    <w:rsid w:val="007A3665"/>
    <w:rsid w:val="007B5A7A"/>
    <w:rsid w:val="007C44E4"/>
    <w:rsid w:val="007F17D5"/>
    <w:rsid w:val="007F2D86"/>
    <w:rsid w:val="00815FF2"/>
    <w:rsid w:val="00826BA1"/>
    <w:rsid w:val="00834AE6"/>
    <w:rsid w:val="0083608E"/>
    <w:rsid w:val="008568A7"/>
    <w:rsid w:val="00864EEC"/>
    <w:rsid w:val="008A33C5"/>
    <w:rsid w:val="008E49C4"/>
    <w:rsid w:val="008F5F27"/>
    <w:rsid w:val="00906731"/>
    <w:rsid w:val="00912FD0"/>
    <w:rsid w:val="00937552"/>
    <w:rsid w:val="00941AA3"/>
    <w:rsid w:val="00942BB5"/>
    <w:rsid w:val="00947524"/>
    <w:rsid w:val="0096243F"/>
    <w:rsid w:val="009756C8"/>
    <w:rsid w:val="00977674"/>
    <w:rsid w:val="00980BE6"/>
    <w:rsid w:val="00990FB9"/>
    <w:rsid w:val="009B6795"/>
    <w:rsid w:val="009E4537"/>
    <w:rsid w:val="009F4322"/>
    <w:rsid w:val="00A47652"/>
    <w:rsid w:val="00A66BCF"/>
    <w:rsid w:val="00A802C9"/>
    <w:rsid w:val="00A81B60"/>
    <w:rsid w:val="00A8383F"/>
    <w:rsid w:val="00AA53C8"/>
    <w:rsid w:val="00AB5BC0"/>
    <w:rsid w:val="00AC5D53"/>
    <w:rsid w:val="00AE61A5"/>
    <w:rsid w:val="00AF7642"/>
    <w:rsid w:val="00B01E6F"/>
    <w:rsid w:val="00B06FAC"/>
    <w:rsid w:val="00B073F8"/>
    <w:rsid w:val="00B12663"/>
    <w:rsid w:val="00B12C58"/>
    <w:rsid w:val="00B265E4"/>
    <w:rsid w:val="00B27FB5"/>
    <w:rsid w:val="00B31DF6"/>
    <w:rsid w:val="00B33733"/>
    <w:rsid w:val="00B63AC1"/>
    <w:rsid w:val="00B6401F"/>
    <w:rsid w:val="00BA2158"/>
    <w:rsid w:val="00BC7B36"/>
    <w:rsid w:val="00BE3B68"/>
    <w:rsid w:val="00BE7E04"/>
    <w:rsid w:val="00BF6DAB"/>
    <w:rsid w:val="00C262FA"/>
    <w:rsid w:val="00C548C0"/>
    <w:rsid w:val="00C8127C"/>
    <w:rsid w:val="00C85F9C"/>
    <w:rsid w:val="00C86F5C"/>
    <w:rsid w:val="00C978FC"/>
    <w:rsid w:val="00CA7155"/>
    <w:rsid w:val="00CB2470"/>
    <w:rsid w:val="00CF1DC5"/>
    <w:rsid w:val="00D03627"/>
    <w:rsid w:val="00D066B8"/>
    <w:rsid w:val="00D17CC3"/>
    <w:rsid w:val="00D351F1"/>
    <w:rsid w:val="00D42067"/>
    <w:rsid w:val="00D91D6E"/>
    <w:rsid w:val="00D9244F"/>
    <w:rsid w:val="00DA5A4A"/>
    <w:rsid w:val="00DA701B"/>
    <w:rsid w:val="00E0537A"/>
    <w:rsid w:val="00E14D3E"/>
    <w:rsid w:val="00E169F8"/>
    <w:rsid w:val="00E31B34"/>
    <w:rsid w:val="00E36D12"/>
    <w:rsid w:val="00E6332F"/>
    <w:rsid w:val="00E70354"/>
    <w:rsid w:val="00EA4C98"/>
    <w:rsid w:val="00EB490B"/>
    <w:rsid w:val="00ED053E"/>
    <w:rsid w:val="00EF57B8"/>
    <w:rsid w:val="00F02FD4"/>
    <w:rsid w:val="00F153D2"/>
    <w:rsid w:val="00F413B0"/>
    <w:rsid w:val="00F70403"/>
    <w:rsid w:val="00FA2C5A"/>
    <w:rsid w:val="00FA50F1"/>
    <w:rsid w:val="00FA6582"/>
    <w:rsid w:val="00FC1126"/>
    <w:rsid w:val="00FC7A9A"/>
    <w:rsid w:val="00FD0097"/>
    <w:rsid w:val="00FE2F91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7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57B8"/>
  </w:style>
  <w:style w:type="paragraph" w:styleId="Header">
    <w:name w:val="header"/>
    <w:basedOn w:val="Normal"/>
    <w:rsid w:val="00EF57B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63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265E4"/>
    <w:rPr>
      <w:color w:val="0000FF"/>
      <w:u w:val="single"/>
    </w:rPr>
  </w:style>
  <w:style w:type="paragraph" w:styleId="BalloonText">
    <w:name w:val="Balloon Text"/>
    <w:basedOn w:val="Normal"/>
    <w:semiHidden/>
    <w:rsid w:val="00E703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A3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2FD0"/>
    <w:pPr>
      <w:ind w:left="720"/>
    </w:pPr>
  </w:style>
  <w:style w:type="paragraph" w:styleId="FootnoteText">
    <w:name w:val="footnote text"/>
    <w:basedOn w:val="Normal"/>
    <w:link w:val="FootnoteTextChar"/>
    <w:rsid w:val="006D6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671C"/>
  </w:style>
  <w:style w:type="character" w:styleId="FootnoteReference">
    <w:name w:val="footnote reference"/>
    <w:basedOn w:val="DefaultParagraphFont"/>
    <w:rsid w:val="006D671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B5A7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6DAB"/>
    <w:rPr>
      <w:i/>
      <w:iCs/>
    </w:rPr>
  </w:style>
  <w:style w:type="paragraph" w:styleId="NormalWeb">
    <w:name w:val="Normal (Web)"/>
    <w:basedOn w:val="Normal"/>
    <w:uiPriority w:val="99"/>
    <w:unhideWhenUsed/>
    <w:rsid w:val="00BF6DA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4D7B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B68"/>
  </w:style>
  <w:style w:type="paragraph" w:styleId="CommentSubject">
    <w:name w:val="annotation subject"/>
    <w:basedOn w:val="CommentText"/>
    <w:next w:val="CommentText"/>
    <w:link w:val="CommentSubjectChar"/>
    <w:rsid w:val="004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B68"/>
    <w:rPr>
      <w:b/>
      <w:bCs/>
    </w:rPr>
  </w:style>
  <w:style w:type="paragraph" w:styleId="Revision">
    <w:name w:val="Revision"/>
    <w:hidden/>
    <w:uiPriority w:val="99"/>
    <w:semiHidden/>
    <w:rsid w:val="004D7B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2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F57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57B8"/>
  </w:style>
  <w:style w:type="paragraph" w:styleId="Header">
    <w:name w:val="header"/>
    <w:basedOn w:val="Normal"/>
    <w:rsid w:val="00EF57B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E63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B265E4"/>
    <w:rPr>
      <w:color w:val="0000FF"/>
      <w:u w:val="single"/>
    </w:rPr>
  </w:style>
  <w:style w:type="paragraph" w:styleId="BalloonText">
    <w:name w:val="Balloon Text"/>
    <w:basedOn w:val="Normal"/>
    <w:semiHidden/>
    <w:rsid w:val="00E703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A33C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12FD0"/>
    <w:pPr>
      <w:ind w:left="720"/>
    </w:pPr>
  </w:style>
  <w:style w:type="paragraph" w:styleId="FootnoteText">
    <w:name w:val="footnote text"/>
    <w:basedOn w:val="Normal"/>
    <w:link w:val="FootnoteTextChar"/>
    <w:rsid w:val="006D67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671C"/>
  </w:style>
  <w:style w:type="character" w:styleId="FootnoteReference">
    <w:name w:val="footnote reference"/>
    <w:basedOn w:val="DefaultParagraphFont"/>
    <w:rsid w:val="006D671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7B5A7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6DAB"/>
    <w:rPr>
      <w:i/>
      <w:iCs/>
    </w:rPr>
  </w:style>
  <w:style w:type="paragraph" w:styleId="NormalWeb">
    <w:name w:val="Normal (Web)"/>
    <w:basedOn w:val="Normal"/>
    <w:uiPriority w:val="99"/>
    <w:unhideWhenUsed/>
    <w:rsid w:val="00BF6DA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4D7B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7B68"/>
  </w:style>
  <w:style w:type="paragraph" w:styleId="CommentSubject">
    <w:name w:val="annotation subject"/>
    <w:basedOn w:val="CommentText"/>
    <w:next w:val="CommentText"/>
    <w:link w:val="CommentSubjectChar"/>
    <w:rsid w:val="004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7B68"/>
    <w:rPr>
      <w:b/>
      <w:bCs/>
    </w:rPr>
  </w:style>
  <w:style w:type="paragraph" w:styleId="Revision">
    <w:name w:val="Revision"/>
    <w:hidden/>
    <w:uiPriority w:val="99"/>
    <w:semiHidden/>
    <w:rsid w:val="004D7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iri.org/Main-Menu-Category/advocate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16BA0-29E4-4511-A4E4-A6B54102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INVESTOR RELATIONS INSTITUTE</vt:lpstr>
    </vt:vector>
  </TitlesOfParts>
  <Company>National Investor Relations Institute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INVESTOR RELATIONS INSTITUTE</dc:title>
  <dc:creator>Jeff Morgan</dc:creator>
  <cp:lastModifiedBy>Ted Allen</cp:lastModifiedBy>
  <cp:revision>3</cp:revision>
  <cp:lastPrinted>2014-02-26T18:13:00Z</cp:lastPrinted>
  <dcterms:created xsi:type="dcterms:W3CDTF">2015-02-10T20:17:00Z</dcterms:created>
  <dcterms:modified xsi:type="dcterms:W3CDTF">2015-02-10T21:10:00Z</dcterms:modified>
</cp:coreProperties>
</file>